
<file path=[Content_Types].xml><?xml version="1.0" encoding="utf-8"?>
<Types xmlns="http://schemas.openxmlformats.org/package/2006/content-types">
  <Default Extension="xml" ContentType="application/xml"/>
  <Default Extension="wdp" ContentType="image/vnd.ms-photo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华文琥珀" w:eastAsia="华文琥珀"/>
          <w:sz w:val="52"/>
          <w:szCs w:val="52"/>
        </w:rPr>
      </w:pPr>
      <w:r>
        <w:rPr>
          <w:rFonts w:hint="eastAsia" w:ascii="华文琥珀" w:eastAsia="华文琥珀"/>
          <w:sz w:val="52"/>
          <w:szCs w:val="52"/>
        </w:rPr>
        <w:t>以星物流云平台用户使用指南</w:t>
      </w:r>
    </w:p>
    <w:p>
      <w:pPr/>
    </w:p>
    <w:p>
      <w:pPr>
        <w:rPr>
          <w:rFonts w:ascii="微软雅黑" w:hAnsi="微软雅黑" w:eastAsia="微软雅黑"/>
          <w:b/>
          <w:color w:val="0F243E" w:themeColor="text2" w:themeShade="80"/>
          <w:sz w:val="44"/>
          <w:szCs w:val="44"/>
        </w:rPr>
      </w:pPr>
      <w:r>
        <w:rPr>
          <w:rFonts w:hint="eastAsia" w:ascii="微软雅黑" w:hAnsi="微软雅黑" w:eastAsia="微软雅黑"/>
          <w:b/>
          <w:color w:val="0F243E" w:themeColor="text2" w:themeShade="80"/>
          <w:sz w:val="44"/>
          <w:szCs w:val="44"/>
        </w:rPr>
        <w:t>云平台网址：烦请务必使用谷歌浏览器或者360浏览器</w:t>
      </w:r>
    </w:p>
    <w:p>
      <w:pP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fldChar w:fldCharType="begin"/>
      </w:r>
      <w:r>
        <w:instrText xml:space="preserve"> HYPERLINK "http://cis.zim-logistics.com.cn:9698" </w:instrText>
      </w:r>
      <w:r>
        <w:fldChar w:fldCharType="separate"/>
      </w:r>
      <w:r>
        <w:rPr>
          <w:rStyle w:val="11"/>
          <w:rFonts w:ascii="Times New Roman" w:hAnsi="Times New Roman" w:cs="Times New Roman"/>
          <w:sz w:val="32"/>
          <w:szCs w:val="32"/>
          <w:shd w:val="clear" w:color="auto" w:fill="FFFFFF"/>
        </w:rPr>
        <w:t>http://cis.zim-logistics.com.cn:9698</w:t>
      </w:r>
      <w:r>
        <w:rPr>
          <w:rStyle w:val="11"/>
          <w:rFonts w:ascii="Times New Roman" w:hAnsi="Times New Roman" w:cs="Times New Roman"/>
          <w:sz w:val="32"/>
          <w:szCs w:val="32"/>
          <w:shd w:val="clear" w:color="auto" w:fill="FFFFFF"/>
        </w:rPr>
        <w:fldChar w:fldCharType="end"/>
      </w:r>
    </w:p>
    <w:p>
      <w:pPr>
        <w:rPr>
          <w:rFonts w:ascii="微软雅黑" w:hAnsi="微软雅黑" w:eastAsia="微软雅黑"/>
          <w:b/>
          <w:color w:val="0F243E" w:themeColor="text2" w:themeShade="80"/>
          <w:sz w:val="44"/>
          <w:szCs w:val="44"/>
        </w:rPr>
      </w:pPr>
    </w:p>
    <w:p>
      <w:pPr>
        <w:rPr>
          <w:rFonts w:ascii="微软雅黑" w:hAnsi="微软雅黑" w:eastAsia="微软雅黑"/>
          <w:b/>
          <w:color w:val="0F243E" w:themeColor="text2" w:themeShade="80"/>
          <w:sz w:val="44"/>
          <w:szCs w:val="44"/>
        </w:rPr>
      </w:pPr>
      <w:r>
        <w:rPr>
          <w:rFonts w:hint="eastAsia" w:ascii="微软雅黑" w:hAnsi="微软雅黑" w:eastAsia="微软雅黑"/>
          <w:b/>
          <w:color w:val="0F243E" w:themeColor="text2" w:themeShade="80"/>
          <w:sz w:val="44"/>
          <w:szCs w:val="44"/>
        </w:rPr>
        <w:t>烦请耐心阅读完整个使用指南，我们的新系统使用起来是非常方便的~</w:t>
      </w:r>
    </w:p>
    <w:p>
      <w:pPr/>
    </w:p>
    <w:p>
      <w:pPr>
        <w:rPr>
          <w:rFonts w:ascii="微软雅黑" w:hAnsi="微软雅黑" w:eastAsia="微软雅黑"/>
          <w:b/>
          <w:color w:val="0F243E" w:themeColor="text2" w:themeShade="80"/>
          <w:sz w:val="44"/>
          <w:szCs w:val="44"/>
        </w:rPr>
      </w:pPr>
    </w:p>
    <w:p>
      <w:pPr>
        <w:rPr>
          <w:rFonts w:ascii="微软雅黑" w:hAnsi="微软雅黑" w:eastAsia="微软雅黑"/>
          <w:b/>
          <w:color w:val="0F243E" w:themeColor="text2" w:themeShade="80"/>
          <w:sz w:val="44"/>
          <w:szCs w:val="44"/>
        </w:rPr>
      </w:pPr>
    </w:p>
    <w:p>
      <w:pPr>
        <w:rPr>
          <w:rFonts w:ascii="微软雅黑" w:hAnsi="微软雅黑" w:eastAsia="微软雅黑"/>
          <w:b/>
          <w:color w:val="0F243E" w:themeColor="text2" w:themeShade="80"/>
          <w:sz w:val="44"/>
          <w:szCs w:val="44"/>
        </w:rPr>
      </w:pPr>
    </w:p>
    <w:p>
      <w:pPr>
        <w:rPr>
          <w:rFonts w:ascii="微软雅黑" w:hAnsi="微软雅黑" w:eastAsia="微软雅黑"/>
          <w:b/>
          <w:color w:val="0F243E" w:themeColor="text2" w:themeShade="80"/>
          <w:sz w:val="44"/>
          <w:szCs w:val="44"/>
        </w:rPr>
      </w:pPr>
      <w:r>
        <w:rPr>
          <w:rFonts w:hint="eastAsia" w:ascii="微软雅黑" w:hAnsi="微软雅黑" w:eastAsia="微软雅黑"/>
          <w:b/>
          <w:color w:val="0F243E" w:themeColor="text2" w:themeShade="80"/>
          <w:sz w:val="44"/>
          <w:szCs w:val="44"/>
        </w:rPr>
        <w:t>一．注册开户</w:t>
      </w:r>
    </w:p>
    <w:p>
      <w:pPr/>
      <w:r>
        <w:drawing>
          <wp:inline distT="0" distB="0" distL="0" distR="0">
            <wp:extent cx="3962400" cy="4048760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1324" cy="4047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/>
    </w:p>
    <w:p>
      <w:pPr/>
      <w:r>
        <w:rPr>
          <w:rFonts w:hint="eastAsia"/>
        </w:rPr>
        <w:t>请填写用户注册信息，红色*为必填项。</w:t>
      </w:r>
    </w:p>
    <w:p>
      <w:pPr/>
      <w:r>
        <w:drawing>
          <wp:inline distT="0" distB="0" distL="0" distR="0">
            <wp:extent cx="5274310" cy="4027170"/>
            <wp:effectExtent l="19050" t="0" r="2540" b="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27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/>
      <w:r>
        <w:rPr>
          <w:rFonts w:hint="eastAsia"/>
        </w:rPr>
        <w:t>一个公司只能注册一个账号，但是可以多人同时共同在线使用。</w:t>
      </w:r>
    </w:p>
    <w:p>
      <w:pPr/>
      <w:r>
        <w:rPr>
          <w:rFonts w:hint="eastAsia"/>
        </w:rPr>
        <w:t>请正确填写邮箱地址和手机号码，在忘记密码时，可以用来找回密码。</w:t>
      </w:r>
    </w:p>
    <w:p>
      <w:pPr/>
      <w:r>
        <w:rPr>
          <w:rFonts w:hint="eastAsia"/>
        </w:rPr>
        <w:t>常用订舱口岸：请选“青岛”</w:t>
      </w:r>
    </w:p>
    <w:p>
      <w:pPr/>
      <w:r>
        <w:rPr>
          <w:rFonts w:hint="eastAsia"/>
        </w:rPr>
        <w:t>推荐人：如果没有请勾选“无”</w:t>
      </w:r>
    </w:p>
    <w:p>
      <w:pPr/>
      <w:r>
        <w:rPr>
          <w:rFonts w:hint="eastAsia"/>
        </w:rPr>
        <w:t>用户名和密码：贵司可以自行设置贵司登录的用户名和密码</w:t>
      </w:r>
    </w:p>
    <w:p>
      <w:pPr/>
      <w:r>
        <w:rPr>
          <w:rFonts w:hint="eastAsia"/>
        </w:rPr>
        <w:t>提交注册信息后，请等候。待收到开户确认邮件后，可正式登陆使用。</w:t>
      </w:r>
    </w:p>
    <w:p>
      <w:pPr/>
    </w:p>
    <w:p>
      <w:pPr>
        <w:rPr>
          <w:rFonts w:ascii="微软雅黑" w:hAnsi="微软雅黑" w:eastAsia="微软雅黑"/>
          <w:b/>
          <w:color w:val="0F243E" w:themeColor="text2" w:themeShade="80"/>
          <w:sz w:val="44"/>
          <w:szCs w:val="44"/>
        </w:rPr>
      </w:pPr>
      <w:r>
        <w:rPr>
          <w:rFonts w:hint="eastAsia" w:ascii="微软雅黑" w:hAnsi="微软雅黑" w:eastAsia="微软雅黑"/>
          <w:b/>
          <w:color w:val="0F243E" w:themeColor="text2" w:themeShade="80"/>
          <w:sz w:val="44"/>
          <w:szCs w:val="44"/>
        </w:rPr>
        <w:t>二．订舱</w:t>
      </w:r>
    </w:p>
    <w:p>
      <w:pPr>
        <w:pStyle w:val="3"/>
      </w:pPr>
      <w:r>
        <w:rPr>
          <w:rFonts w:hint="eastAsia"/>
        </w:rPr>
        <w:t>登陆后，请点击订舱（新）板块</w:t>
      </w:r>
    </w:p>
    <w:p>
      <w:pPr/>
      <w:r>
        <w:drawing>
          <wp:inline distT="0" distB="0" distL="0" distR="0">
            <wp:extent cx="5274310" cy="349123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91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/>
    </w:p>
    <w:p>
      <w:pPr/>
    </w:p>
    <w:p>
      <w:pPr>
        <w:pStyle w:val="3"/>
      </w:pPr>
      <w:r>
        <w:rPr>
          <w:rFonts w:hint="eastAsia"/>
        </w:rPr>
        <w:t>新订舱，点击新建</w:t>
      </w:r>
    </w:p>
    <w:p>
      <w:pPr/>
      <w:r>
        <w:drawing>
          <wp:inline distT="0" distB="0" distL="0" distR="0">
            <wp:extent cx="5274310" cy="1770380"/>
            <wp:effectExtent l="0" t="0" r="254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70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/>
    </w:p>
    <w:p>
      <w:pPr/>
    </w:p>
    <w:p>
      <w:pPr>
        <w:pStyle w:val="4"/>
      </w:pPr>
      <w:r>
        <w:rPr>
          <w:rFonts w:hint="eastAsia"/>
        </w:rPr>
        <w:t>请选择需要的服务类型和装箱方式</w:t>
      </w:r>
    </w:p>
    <w:p>
      <w:pPr/>
      <w:r>
        <w:drawing>
          <wp:inline distT="0" distB="0" distL="0" distR="0">
            <wp:extent cx="5274310" cy="110490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0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/>
    </w:p>
    <w:p>
      <w:pPr/>
    </w:p>
    <w:p>
      <w:pPr>
        <w:pStyle w:val="4"/>
      </w:pPr>
      <w:r>
        <w:rPr>
          <w:rFonts w:hint="eastAsia"/>
        </w:rPr>
        <w:t>请填写发货人/收货人/通知人</w:t>
      </w:r>
    </w:p>
    <w:p>
      <w:pPr/>
      <w:r>
        <w:rPr>
          <w:rFonts w:hint="eastAsia"/>
        </w:rPr>
        <w:t>有需要填写CUCC CODE的话，请自行在该位置填写，不作为必填项。</w:t>
      </w:r>
    </w:p>
    <w:p>
      <w:pPr/>
      <w:r>
        <w:rPr>
          <w:rFonts w:hint="eastAsia"/>
        </w:rPr>
        <w:t>发货人/收货人/通知人公司抬头和地址请分开填写。</w:t>
      </w:r>
    </w:p>
    <w:p>
      <w:pPr/>
      <w:r>
        <w:rPr>
          <w:rFonts w:hint="eastAsia"/>
        </w:rPr>
        <w:t>每行35个字符，抬头+公司地址一共可以显示5行。</w:t>
      </w:r>
    </w:p>
    <w:p>
      <w:pPr/>
      <w:r>
        <w:rPr>
          <w:rFonts w:hint="eastAsia"/>
        </w:rPr>
        <w:t>公司抬头过长不能保存的话，过长部分请打在地址栏。</w:t>
      </w:r>
    </w:p>
    <w:p>
      <w:pPr/>
      <w:r>
        <w:rPr>
          <w:rFonts w:hint="eastAsia"/>
        </w:rPr>
        <w:t>如果地址过长不能显示完整，请以+作为连接符，接在品名后面。</w:t>
      </w:r>
    </w:p>
    <w:p>
      <w:pPr/>
      <w:r>
        <w:drawing>
          <wp:inline distT="0" distB="0" distL="0" distR="0">
            <wp:extent cx="5274310" cy="168211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82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/>
    </w:p>
    <w:p>
      <w:pPr/>
    </w:p>
    <w:p>
      <w:pPr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请在以下位置填写件数/包装单位/毛重/体积</w:t>
      </w:r>
    </w:p>
    <w:p>
      <w:pPr/>
      <w:r>
        <w:drawing>
          <wp:inline distT="0" distB="0" distL="0" distR="0">
            <wp:extent cx="5274310" cy="2014220"/>
            <wp:effectExtent l="19050" t="0" r="2540" b="0"/>
            <wp:docPr id="23" name="图片 4" descr="C:\Users\Administrator\Desktop\QQ截图20190416155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4" descr="C:\Users\Administrator\Desktop\QQ截图2019041615515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14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r>
        <w:rPr>
          <w:rFonts w:hint="eastAsia"/>
        </w:rPr>
        <w:t>请填写箱型尺寸</w:t>
      </w:r>
    </w:p>
    <w:p>
      <w:pPr/>
      <w:r>
        <w:rPr>
          <w:rFonts w:hint="eastAsia"/>
        </w:rPr>
        <w:t>单个箱子总重不作为必填项。</w:t>
      </w:r>
    </w:p>
    <w:p>
      <w:pPr/>
      <w:r>
        <w:rPr>
          <w:rFonts w:hint="eastAsia"/>
        </w:rPr>
        <w:t>请分清箱主，有需要请自行调整。</w:t>
      </w:r>
    </w:p>
    <w:p>
      <w:pPr/>
      <w:r>
        <w:rPr>
          <w:rFonts w:hint="eastAsia"/>
        </w:rPr>
        <w:t>特种箱需要选择是否超尺寸（IN/OUT GAUGE）。如超尺寸，需填写OOG REF NO.请与销售确认该号码，形式为OOGA111111111.</w:t>
      </w:r>
    </w:p>
    <w:p>
      <w:pPr/>
      <w:r>
        <w:drawing>
          <wp:inline distT="0" distB="0" distL="0" distR="0">
            <wp:extent cx="5274310" cy="109029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90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/>
    </w:p>
    <w:p>
      <w:pPr>
        <w:pStyle w:val="4"/>
      </w:pPr>
      <w:r>
        <w:rPr>
          <w:rFonts w:hint="eastAsia"/>
        </w:rPr>
        <w:t>请填写合约号（S/C NO.）,付款方式（CC/PP）,交接方式（CY-CY,CY-DOOR等）。</w:t>
      </w:r>
    </w:p>
    <w:p>
      <w:pPr/>
      <w:r>
        <w:rPr>
          <w:rFonts w:hint="eastAsia"/>
        </w:rPr>
        <w:t>CP Code &amp;贸易条款处如果不知道该如何填写，请务必保持空白，千万不要乱写，否则船公司会收不到订舱的</w:t>
      </w:r>
    </w:p>
    <w:p>
      <w:pPr/>
      <w:r>
        <w:rPr>
          <w:rFonts w:hint="eastAsia"/>
        </w:rPr>
        <w:t>如有需要填写贵司的业务编号，请在客户REF NO.处填写，不作为必填项。</w:t>
      </w:r>
    </w:p>
    <w:p>
      <w:pPr/>
      <w:r>
        <w:rPr>
          <w:rFonts w:hint="eastAsia"/>
        </w:rPr>
        <w:t>在客户REF NO处填写的贵司业务编号（内部委托号）会在订舱信息和放舱通知邮件标题上显示，方便贵司查询。</w:t>
      </w:r>
    </w:p>
    <w:p>
      <w:pPr/>
    </w:p>
    <w:p>
      <w:pPr/>
      <w:r>
        <w:drawing>
          <wp:inline distT="0" distB="0" distL="0" distR="0">
            <wp:extent cx="5274310" cy="133794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/>
    </w:p>
    <w:p>
      <w:pPr/>
    </w:p>
    <w:p>
      <w:pPr>
        <w:pStyle w:val="4"/>
      </w:pPr>
      <w:r>
        <w:rPr>
          <w:rFonts w:hint="eastAsia"/>
        </w:rPr>
        <w:t>如有需要我司提供增值服务，请在此做相应选择。</w:t>
      </w:r>
    </w:p>
    <w:p>
      <w:pPr/>
      <w:r>
        <w:drawing>
          <wp:inline distT="0" distB="0" distL="0" distR="0">
            <wp:extent cx="5274310" cy="49847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/>
    </w:p>
    <w:p>
      <w:pPr/>
    </w:p>
    <w:p>
      <w:pPr/>
    </w:p>
    <w:p>
      <w:pPr>
        <w:pStyle w:val="4"/>
      </w:pPr>
      <w:r>
        <w:rPr>
          <w:rFonts w:hint="eastAsia"/>
        </w:rPr>
        <w:t>ROUTE和船期选择</w:t>
      </w:r>
    </w:p>
    <w:p>
      <w:pPr/>
      <w:r>
        <w:rPr>
          <w:rFonts w:hint="eastAsia"/>
        </w:rPr>
        <w:t>承运方请选择ZIM，如需订其他船公司请选OTHERS。</w:t>
      </w:r>
    </w:p>
    <w:p>
      <w:pPr/>
      <w:r>
        <w:rPr>
          <w:rFonts w:hint="eastAsia"/>
        </w:rPr>
        <w:t>请填</w:t>
      </w:r>
      <w:r>
        <w:rPr>
          <w:rFonts w:hint="eastAsia"/>
          <w:color w:val="FF0000"/>
        </w:rPr>
        <w:t>起运港</w:t>
      </w:r>
      <w:r>
        <w:rPr>
          <w:rFonts w:hint="eastAsia"/>
        </w:rPr>
        <w:t>和</w:t>
      </w:r>
      <w:r>
        <w:rPr>
          <w:rFonts w:hint="eastAsia"/>
          <w:color w:val="FF0000"/>
        </w:rPr>
        <w:t>最终交货地</w:t>
      </w:r>
      <w:r>
        <w:rPr>
          <w:rFonts w:hint="eastAsia"/>
        </w:rPr>
        <w:t>，然后选择贵司想要订舱的航线。</w:t>
      </w:r>
    </w:p>
    <w:p>
      <w:pPr/>
      <w:r>
        <w:rPr>
          <w:rFonts w:hint="eastAsia"/>
        </w:rPr>
        <w:t>会根据贵司所选的航线跳出目的港和中转港等信息。</w:t>
      </w:r>
    </w:p>
    <w:p>
      <w:pPr>
        <w:rPr>
          <w:color w:val="FF0000"/>
        </w:rPr>
      </w:pPr>
      <w:r>
        <w:rPr>
          <w:rFonts w:hint="eastAsia"/>
          <w:color w:val="FF0000"/>
          <w:highlight w:val="yellow"/>
        </w:rPr>
        <w:t>重要事项:</w:t>
      </w:r>
      <w:r>
        <w:rPr>
          <w:rFonts w:hint="eastAsia"/>
          <w:color w:val="FF0000"/>
        </w:rPr>
        <w:t>请确认该路径和中转方式是否为贵司理想运输方式，是否和贵司合约中签订的路径和运输方式相符。如有不符，请先致电我司订舱人员，再进行后续操作。</w:t>
      </w:r>
    </w:p>
    <w:p>
      <w:pPr/>
      <w:r>
        <w:rPr>
          <w:rFonts w:hint="eastAsia"/>
        </w:rPr>
        <w:t>确定航线后，选择船期，点击想要订的船舶。</w:t>
      </w:r>
    </w:p>
    <w:p>
      <w:pPr/>
      <w:r>
        <w:rPr>
          <w:rFonts w:hint="eastAsia"/>
        </w:rPr>
        <w:t>如对航线选择有疑问，可先与销售人员确认舱位或致电我司订舱人员咨询。</w:t>
      </w:r>
    </w:p>
    <w:p>
      <w:pPr/>
    </w:p>
    <w:p>
      <w:pPr/>
      <w:r>
        <w:drawing>
          <wp:inline distT="0" distB="0" distL="0" distR="0">
            <wp:extent cx="5274310" cy="2333625"/>
            <wp:effectExtent l="0" t="0" r="2540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/>
    </w:p>
    <w:p>
      <w:pPr/>
    </w:p>
    <w:p>
      <w:pPr/>
    </w:p>
    <w:p>
      <w:pPr/>
    </w:p>
    <w:p>
      <w:pPr>
        <w:pStyle w:val="3"/>
      </w:pPr>
      <w:r>
        <w:rPr>
          <w:rFonts w:hint="eastAsia"/>
        </w:rPr>
        <w:t xml:space="preserve">订舱受理OFFICE </w:t>
      </w:r>
    </w:p>
    <w:p>
      <w:pPr/>
      <w:r>
        <w:rPr>
          <w:rFonts w:hint="eastAsia"/>
        </w:rPr>
        <w:t>请选择青岛</w:t>
      </w:r>
    </w:p>
    <w:p>
      <w:pPr/>
      <w:r>
        <w:drawing>
          <wp:inline distT="0" distB="0" distL="0" distR="0">
            <wp:extent cx="5274310" cy="52260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3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>
        <w:pStyle w:val="4"/>
      </w:pPr>
      <w:r>
        <w:rPr>
          <w:rFonts w:hint="eastAsia"/>
        </w:rPr>
        <w:t>请填写货物信息/HS CODE/唛头</w:t>
      </w:r>
    </w:p>
    <w:p>
      <w:pPr/>
      <w:r>
        <w:drawing>
          <wp:inline distT="0" distB="0" distL="0" distR="0">
            <wp:extent cx="5274310" cy="3156585"/>
            <wp:effectExtent l="0" t="0" r="2540" b="571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5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/>
    </w:p>
    <w:p>
      <w:pPr>
        <w:pStyle w:val="4"/>
      </w:pPr>
      <w:r>
        <w:rPr>
          <w:rFonts w:hint="eastAsia"/>
        </w:rPr>
        <w:t>REMARK</w:t>
      </w:r>
    </w:p>
    <w:p>
      <w:pPr/>
      <w:r>
        <w:rPr>
          <w:rFonts w:hint="eastAsia"/>
        </w:rPr>
        <w:t>如有其它要求可填写在REMARK处，支持填写中文。</w:t>
      </w:r>
    </w:p>
    <w:p>
      <w:pPr/>
      <w:r>
        <w:rPr>
          <w:rFonts w:hint="eastAsia"/>
        </w:rPr>
        <w:t>例如需要加拼提单号；AMS到预付;对箱子有何要求等各种要求</w:t>
      </w:r>
    </w:p>
    <w:p>
      <w:pPr/>
      <w:r>
        <w:drawing>
          <wp:inline distT="0" distB="0" distL="0" distR="0">
            <wp:extent cx="5274310" cy="868045"/>
            <wp:effectExtent l="0" t="0" r="2540" b="825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8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/>
    </w:p>
    <w:p>
      <w:pPr>
        <w:pStyle w:val="4"/>
      </w:pPr>
      <w:r>
        <w:rPr>
          <w:rFonts w:hint="eastAsia"/>
        </w:rPr>
        <w:t>危险品请填写相应信息</w:t>
      </w:r>
    </w:p>
    <w:p>
      <w:pPr/>
      <w:r>
        <w:drawing>
          <wp:inline distT="0" distB="0" distL="0" distR="0">
            <wp:extent cx="5274310" cy="1082675"/>
            <wp:effectExtent l="0" t="0" r="2540" b="317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82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/>
    </w:p>
    <w:p>
      <w:pPr>
        <w:pStyle w:val="4"/>
      </w:pPr>
      <w:r>
        <w:rPr>
          <w:rFonts w:hint="eastAsia"/>
        </w:rPr>
        <w:t>请填写订舱联系人信息</w:t>
      </w:r>
    </w:p>
    <w:p>
      <w:pPr/>
      <w:r>
        <w:rPr>
          <w:rFonts w:hint="eastAsia"/>
          <w:color w:val="FF0000"/>
        </w:rPr>
        <w:t>订舱联系人这里请务必填写贵司此票货订舱人的联系方式（一个公司可以多个人使用同一账号，但是订舱联系人这里必须填写对应每票货的操作的联系方式）</w:t>
      </w:r>
      <w:r>
        <w:rPr>
          <w:rFonts w:hint="eastAsia"/>
        </w:rPr>
        <w:t>，务必填写正确，否则将收不到入货通知等一切信息。如需多人收到关于这票订单的相关订舱信息，可在邮箱处填写多个邮箱，中间用分号隔开。</w:t>
      </w:r>
    </w:p>
    <w:p>
      <w:pPr/>
      <w:r>
        <w:rPr>
          <w:rFonts w:hint="eastAsia"/>
        </w:rPr>
        <w:t>例如aaa@gmail.com;bbb@gmail.com</w:t>
      </w:r>
    </w:p>
    <w:p>
      <w:pPr/>
      <w:r>
        <w:drawing>
          <wp:inline distT="0" distB="0" distL="0" distR="0">
            <wp:extent cx="5274310" cy="1524000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3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r>
        <w:rPr>
          <w:rFonts w:hint="eastAsia"/>
        </w:rPr>
        <w:t>填写完成，请提交订舱。</w:t>
      </w:r>
    </w:p>
    <w:p>
      <w:pPr>
        <w:pStyle w:val="4"/>
      </w:pPr>
      <w:r>
        <w:rPr>
          <w:rFonts w:hint="eastAsia"/>
        </w:rPr>
        <w:t>订舱反馈</w:t>
      </w:r>
    </w:p>
    <w:p>
      <w:pPr/>
      <w:r>
        <w:rPr>
          <w:rFonts w:hint="eastAsia"/>
        </w:rPr>
        <w:t>订舱完成后，会收到邮件推送。</w:t>
      </w:r>
    </w:p>
    <w:p>
      <w:pPr/>
      <w:r>
        <w:rPr>
          <w:rFonts w:hint="eastAsia"/>
        </w:rPr>
        <w:t>订舱信息------已向船东发送订舱</w:t>
      </w:r>
    </w:p>
    <w:p>
      <w:pPr/>
      <w:r>
        <w:rPr>
          <w:rFonts w:hint="eastAsia"/>
        </w:rPr>
        <w:t>放舱通知------船东已放舱位</w:t>
      </w:r>
    </w:p>
    <w:p>
      <w:pPr>
        <w:rPr>
          <w:color w:val="FF0000"/>
        </w:rPr>
      </w:pPr>
      <w:r>
        <w:rPr>
          <w:rFonts w:hint="eastAsia"/>
          <w:color w:val="FF0000"/>
        </w:rPr>
        <w:t>注意：发送以上通知的邮箱地址是系统的自动邮箱，如有任何问题，请不要在此邮箱上回复，请联系入货通知上的订舱联系人</w:t>
      </w:r>
    </w:p>
    <w:p>
      <w:pPr/>
    </w:p>
    <w:p>
      <w:pPr>
        <w:rPr>
          <w:b/>
          <w:color w:val="FF0000"/>
          <w:sz w:val="24"/>
          <w:szCs w:val="24"/>
        </w:rPr>
      </w:pPr>
      <w:r>
        <w:rPr>
          <w:rFonts w:hint="eastAsia"/>
          <w:b/>
          <w:color w:val="FF0000"/>
          <w:sz w:val="24"/>
          <w:szCs w:val="24"/>
        </w:rPr>
        <w:t>备注：普货推航次的订舱流程有所变动，不管是船公司没放舱还是客户原因推航次的,所有本航次没出上，推航次的普通货物都请发送退舱邮件给我司，下个航次如果贵司还要定的话，烦请在网上重新提交订舱，可以使用下面的复制功能，非常简单；</w:t>
      </w:r>
    </w:p>
    <w:p>
      <w:pPr>
        <w:rPr>
          <w:b/>
          <w:color w:val="FF0000"/>
          <w:sz w:val="24"/>
          <w:szCs w:val="24"/>
        </w:rPr>
      </w:pPr>
      <w:r>
        <w:rPr>
          <w:rFonts w:hint="eastAsia"/>
          <w:b/>
          <w:color w:val="FF0000"/>
          <w:sz w:val="24"/>
          <w:szCs w:val="24"/>
        </w:rPr>
        <w:t>危险品的推航次退舱还跟之前一样，推航次的发送推航次通知，退舱的发送退舱通知</w:t>
      </w:r>
    </w:p>
    <w:p>
      <w:pPr>
        <w:pStyle w:val="3"/>
      </w:pPr>
      <w:r>
        <w:rPr>
          <w:rFonts w:hint="eastAsia"/>
        </w:rPr>
        <w:t>复制功能</w:t>
      </w:r>
    </w:p>
    <w:p>
      <w:pPr/>
      <w:r>
        <w:rPr>
          <w:rFonts w:hint="eastAsia"/>
        </w:rPr>
        <w:t>请先选中一票打开，双击打开。</w:t>
      </w:r>
    </w:p>
    <w:p>
      <w:pPr/>
      <w:r>
        <w:drawing>
          <wp:inline distT="0" distB="0" distL="0" distR="0">
            <wp:extent cx="5274310" cy="2256790"/>
            <wp:effectExtent l="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3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6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/>
    </w:p>
    <w:p>
      <w:pPr/>
    </w:p>
    <w:p>
      <w:pPr/>
    </w:p>
    <w:p>
      <w:pPr/>
      <w:r>
        <w:rPr>
          <w:rFonts w:hint="eastAsia"/>
        </w:rPr>
        <w:t>点击复制</w:t>
      </w:r>
    </w:p>
    <w:p>
      <w:pPr/>
      <w:r>
        <w:drawing>
          <wp:inline distT="0" distB="0" distL="0" distR="0">
            <wp:extent cx="5274310" cy="3154045"/>
            <wp:effectExtent l="0" t="0" r="2540" b="825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3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54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/>
    </w:p>
    <w:p>
      <w:pPr/>
    </w:p>
    <w:p>
      <w:pPr/>
    </w:p>
    <w:p>
      <w:pPr/>
    </w:p>
    <w:p>
      <w:pPr/>
    </w:p>
    <w:p>
      <w:pPr/>
      <w:r>
        <w:rPr>
          <w:rFonts w:hint="eastAsia"/>
        </w:rPr>
        <w:t>单号显示COPY，即代表已经生成了一票新订单。请补全箱型信息。如需变更船期和航线，请重新选择。如还有其他信息需修改，请自行修改。保存后会生成一票新的单号。</w:t>
      </w:r>
    </w:p>
    <w:p>
      <w:pPr/>
      <w:r>
        <w:drawing>
          <wp:inline distT="0" distB="0" distL="0" distR="0">
            <wp:extent cx="5274310" cy="3340735"/>
            <wp:effectExtent l="0" t="0" r="254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4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41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/>
    </w:p>
    <w:p>
      <w:pPr/>
    </w:p>
    <w:p>
      <w:pPr/>
    </w:p>
    <w:p>
      <w:pPr>
        <w:rPr>
          <w:rFonts w:ascii="微软雅黑" w:hAnsi="微软雅黑" w:eastAsia="微软雅黑"/>
          <w:b/>
          <w:color w:val="0F243E" w:themeColor="text2" w:themeShade="80"/>
          <w:sz w:val="44"/>
          <w:szCs w:val="44"/>
        </w:rPr>
      </w:pPr>
      <w:r>
        <w:rPr>
          <w:rFonts w:hint="eastAsia" w:ascii="微软雅黑" w:hAnsi="微软雅黑" w:eastAsia="微软雅黑"/>
          <w:b/>
          <w:color w:val="0F243E" w:themeColor="text2" w:themeShade="80"/>
          <w:sz w:val="44"/>
          <w:szCs w:val="44"/>
        </w:rPr>
        <w:t>三．提单确认</w:t>
      </w:r>
    </w:p>
    <w:p>
      <w:pPr/>
    </w:p>
    <w:p>
      <w:pPr>
        <w:pStyle w:val="4"/>
      </w:pPr>
      <w:r>
        <w:rPr>
          <w:rFonts w:hint="eastAsia"/>
        </w:rPr>
        <w:t>链接位置</w:t>
      </w:r>
    </w:p>
    <w:p>
      <w:pPr/>
      <w:r>
        <w:rPr>
          <w:rFonts w:hint="eastAsia"/>
        </w:rPr>
        <w:t>当船东放舱后，在订舱主界面会开放提单确认链接，请点击进入做提单确认。</w:t>
      </w:r>
    </w:p>
    <w:p>
      <w:pPr/>
      <w:r>
        <w:drawing>
          <wp:inline distT="0" distB="0" distL="0" distR="0">
            <wp:extent cx="5274310" cy="1661160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4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61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/>
      <w:r>
        <w:rPr>
          <w:rFonts w:hint="eastAsia"/>
        </w:rPr>
        <w:t>如有合拼的提单号要出提单，请事先告知我司单证人员，我们会开放提单确认链接。开放后可点击进入做提单确认。</w:t>
      </w:r>
    </w:p>
    <w:p>
      <w:pPr/>
      <w:r>
        <w:drawing>
          <wp:inline distT="0" distB="0" distL="0" distR="0">
            <wp:extent cx="5274310" cy="2136775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4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7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/>
    </w:p>
    <w:p>
      <w:pPr>
        <w:pStyle w:val="4"/>
      </w:pPr>
      <w:r>
        <w:rPr>
          <w:rFonts w:hint="eastAsia"/>
        </w:rPr>
        <w:t>注意事项1</w:t>
      </w:r>
    </w:p>
    <w:p>
      <w:pPr/>
      <w:r>
        <w:rPr>
          <w:rFonts w:hint="eastAsia"/>
        </w:rPr>
        <w:t>发货人/收货人/通知人公司抬头和地址请分开填写。</w:t>
      </w:r>
    </w:p>
    <w:p>
      <w:pPr/>
      <w:r>
        <w:rPr>
          <w:rFonts w:hint="eastAsia"/>
        </w:rPr>
        <w:t>每行35个字符，抬头+公司地址一共可以显示5行。</w:t>
      </w:r>
      <w:bookmarkStart w:id="0" w:name="_GoBack"/>
      <w:bookmarkEnd w:id="0"/>
    </w:p>
    <w:p>
      <w:pPr/>
      <w:r>
        <w:rPr>
          <w:rFonts w:hint="eastAsia"/>
        </w:rPr>
        <w:t>公司抬头过长不能保存的话，过长部分请打在地址栏。</w:t>
      </w:r>
    </w:p>
    <w:p>
      <w:pPr/>
      <w:r>
        <w:rPr>
          <w:rFonts w:hint="eastAsia"/>
        </w:rPr>
        <w:t>如果地址过长不能显示完整，请以</w:t>
      </w:r>
      <w:r>
        <w:rPr>
          <w:rFonts w:hint="eastAsia"/>
          <w:lang w:val="en-US" w:eastAsia="zh-CN"/>
        </w:rPr>
        <w:t>+</w:t>
      </w:r>
      <w:r>
        <w:rPr>
          <w:rFonts w:hint="eastAsia"/>
        </w:rPr>
        <w:t>作为连接符，接在品名后面。</w:t>
      </w:r>
    </w:p>
    <w:p>
      <w:pPr/>
    </w:p>
    <w:p>
      <w:pPr/>
    </w:p>
    <w:p>
      <w:pPr/>
      <w:r>
        <w:drawing>
          <wp:inline distT="0" distB="0" distL="0" distR="0">
            <wp:extent cx="5029200" cy="458343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6779" cy="458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r>
        <w:rPr>
          <w:rFonts w:hint="eastAsia"/>
        </w:rPr>
        <w:t>注意事项2</w:t>
      </w:r>
    </w:p>
    <w:p>
      <w:pPr/>
      <w:r>
        <w:rPr>
          <w:rFonts w:hint="eastAsia"/>
        </w:rPr>
        <w:t>航线上的制单要求，请按照船东规定填写在REMARK里。具体可咨询航线单证。</w:t>
      </w:r>
    </w:p>
    <w:p>
      <w:pPr/>
      <w:r>
        <w:rPr>
          <w:rFonts w:hint="eastAsia"/>
        </w:rPr>
        <w:t>REMARKS里只能填写英文。</w:t>
      </w:r>
    </w:p>
    <w:p>
      <w:pPr/>
      <w:r>
        <w:drawing>
          <wp:inline distT="0" distB="0" distL="0" distR="0">
            <wp:extent cx="5274310" cy="2947035"/>
            <wp:effectExtent l="0" t="0" r="2540" b="571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4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r>
        <w:rPr>
          <w:rFonts w:hint="eastAsia"/>
        </w:rPr>
        <w:t>修改完毕点击SUBMIT。</w:t>
      </w:r>
    </w:p>
    <w:p>
      <w:pPr>
        <w:rPr>
          <w:rFonts w:ascii="微软雅黑" w:hAnsi="微软雅黑" w:eastAsia="微软雅黑"/>
          <w:b/>
          <w:color w:val="0F243E" w:themeColor="text2" w:themeShade="80"/>
          <w:sz w:val="44"/>
          <w:szCs w:val="44"/>
        </w:rPr>
      </w:pPr>
      <w:r>
        <w:rPr>
          <w:rFonts w:hint="eastAsia" w:ascii="微软雅黑" w:hAnsi="微软雅黑" w:eastAsia="微软雅黑"/>
          <w:b/>
          <w:color w:val="0F243E" w:themeColor="text2" w:themeShade="80"/>
          <w:sz w:val="44"/>
          <w:szCs w:val="44"/>
        </w:rPr>
        <w:t>四．VGM</w:t>
      </w:r>
    </w:p>
    <w:p>
      <w:pPr/>
      <w:r>
        <w:rPr>
          <w:rFonts w:hint="eastAsia"/>
        </w:rPr>
        <w:t>点击VGM链接填写并发送VGM.</w:t>
      </w:r>
    </w:p>
    <w:p>
      <w:pPr/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164465</wp:posOffset>
            </wp:positionV>
            <wp:extent cx="5274310" cy="3221355"/>
            <wp:effectExtent l="0" t="0" r="2540" b="0"/>
            <wp:wrapNone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4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21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>
        <w:rPr>
          <w:b/>
        </w:rPr>
      </w:pPr>
      <w:r>
        <w:rPr>
          <w:rFonts w:hint="eastAsia"/>
          <w:b/>
        </w:rPr>
        <w:t>VGM箱封号和每个箱子的件毛体数据是和提单确认联动的。</w:t>
      </w:r>
    </w:p>
    <w:p>
      <w:pPr/>
      <w:r>
        <w:rPr>
          <w:rFonts w:hint="eastAsia"/>
        </w:rPr>
        <w:t>如果先做VGM，在VGM保存后，打开提单确认，提单确认里会直接会显示出提交过的箱封号和数据。</w:t>
      </w:r>
    </w:p>
    <w:p>
      <w:pPr>
        <w:rPr>
          <w:rFonts w:cs="Times New Roman"/>
        </w:rPr>
      </w:pPr>
      <w:r>
        <w:rPr>
          <w:rFonts w:hint="eastAsia"/>
        </w:rPr>
        <w:t>如果先做提单确认，VGM里会自动显示出箱封号和每个箱子的件毛体数，只要选择VGM称重方式（SM1/SM2）和填上VGM重量即可。</w:t>
      </w:r>
    </w:p>
    <w:p>
      <w:pPr>
        <w:rPr>
          <w:color w:val="FF0000"/>
        </w:rPr>
      </w:pPr>
      <w:r>
        <w:rPr>
          <w:rFonts w:hint="eastAsia"/>
          <w:color w:val="FF0000"/>
        </w:rPr>
        <w:t>请不要同时打开VGM连接和提单确认连接，会导致数据不能联动，网页没有刷新而报错。</w:t>
      </w:r>
    </w:p>
    <w:p>
      <w:pPr/>
    </w:p>
    <w:p>
      <w:pPr>
        <w:rPr>
          <w:b/>
        </w:rPr>
      </w:pPr>
      <w:r>
        <w:rPr>
          <w:rFonts w:hint="eastAsia"/>
          <w:b/>
        </w:rPr>
        <w:t>在这里提交VGM将不用再提供VGM保函给我司，我司会按照网上数据提交VGM给船公司</w:t>
      </w:r>
    </w:p>
    <w:p>
      <w:pPr>
        <w:rPr>
          <w:rFonts w:ascii="微软雅黑" w:hAnsi="微软雅黑" w:eastAsia="微软雅黑"/>
          <w:b/>
          <w:color w:val="0F243E" w:themeColor="text2" w:themeShade="80"/>
          <w:sz w:val="44"/>
          <w:szCs w:val="44"/>
        </w:rPr>
      </w:pPr>
    </w:p>
    <w:p>
      <w:pPr>
        <w:rPr>
          <w:rFonts w:ascii="微软雅黑" w:hAnsi="微软雅黑" w:eastAsia="微软雅黑"/>
          <w:b/>
          <w:color w:val="0F243E" w:themeColor="text2" w:themeShade="80"/>
          <w:sz w:val="44"/>
          <w:szCs w:val="44"/>
        </w:rPr>
      </w:pPr>
      <w:r>
        <w:rPr>
          <w:rFonts w:hint="eastAsia" w:ascii="微软雅黑" w:hAnsi="微软雅黑" w:eastAsia="微软雅黑"/>
          <w:b/>
          <w:color w:val="0F243E" w:themeColor="text2" w:themeShade="80"/>
          <w:sz w:val="44"/>
          <w:szCs w:val="44"/>
        </w:rPr>
        <w:t>五．费用查看</w:t>
      </w:r>
    </w:p>
    <w:p>
      <w:pPr/>
      <w:r>
        <w:rPr>
          <w:rFonts w:hint="eastAsia"/>
        </w:rPr>
        <w:t>船开后请选择OUTSTANDING INVOICE，点击查看，可查看该票费用明细。</w:t>
      </w:r>
    </w:p>
    <w:p>
      <w:pPr>
        <w:rPr>
          <w:b/>
          <w:color w:val="FF0000"/>
        </w:rPr>
      </w:pPr>
      <w:r>
        <w:rPr>
          <w:rFonts w:hint="eastAsia"/>
          <w:b/>
          <w:color w:val="FF0000"/>
        </w:rPr>
        <w:t>备注：我司将不再发送费用账单，所有费用明细开船后自行上网站查询，按照网上的金额联系单证安排付费即可，费用有问题可以随时联系我司同事</w:t>
      </w:r>
    </w:p>
    <w:p>
      <w:pPr>
        <w:rPr>
          <w:rFonts w:ascii="微软雅黑" w:hAnsi="微软雅黑" w:eastAsia="微软雅黑"/>
          <w:b/>
          <w:color w:val="0F243E" w:themeColor="text2" w:themeShade="80"/>
          <w:sz w:val="44"/>
          <w:szCs w:val="44"/>
        </w:rPr>
      </w:pPr>
      <w:r>
        <w:drawing>
          <wp:inline distT="0" distB="0" distL="0" distR="0">
            <wp:extent cx="5274310" cy="198882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5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88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b/>
          <w:color w:val="0F243E" w:themeColor="text2" w:themeShade="80"/>
          <w:sz w:val="44"/>
          <w:szCs w:val="44"/>
        </w:rPr>
      </w:pPr>
    </w:p>
    <w:p>
      <w:pPr>
        <w:rPr>
          <w:rFonts w:ascii="微软雅黑" w:hAnsi="微软雅黑" w:eastAsia="微软雅黑"/>
          <w:b/>
          <w:color w:val="0F243E" w:themeColor="text2" w:themeShade="80"/>
          <w:sz w:val="44"/>
          <w:szCs w:val="44"/>
        </w:rPr>
      </w:pPr>
      <w:r>
        <w:rPr>
          <w:rFonts w:hint="eastAsia" w:ascii="微软雅黑" w:hAnsi="微软雅黑" w:eastAsia="微软雅黑"/>
          <w:b/>
          <w:color w:val="0F243E" w:themeColor="text2" w:themeShade="80"/>
          <w:sz w:val="44"/>
          <w:szCs w:val="44"/>
        </w:rPr>
        <w:t>六．亿通账号/条形码</w:t>
      </w:r>
    </w:p>
    <w:p>
      <w:pPr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自2019年5月5日起，我司原亿通账号zlcqd将不再使用，请各位不要再登录此账号填写任何信息</w:t>
      </w:r>
    </w:p>
    <w:p>
      <w:pPr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条形码将统一由我司来打印</w:t>
      </w:r>
    </w:p>
    <w:p>
      <w:pPr>
        <w:rPr>
          <w:rFonts w:ascii="微软雅黑" w:hAnsi="微软雅黑" w:eastAsia="微软雅黑"/>
          <w:b/>
          <w:color w:val="0F243E" w:themeColor="text2" w:themeShade="80"/>
          <w:sz w:val="44"/>
          <w:szCs w:val="44"/>
        </w:rPr>
      </w:pPr>
    </w:p>
    <w:p>
      <w:pPr>
        <w:rPr>
          <w:rFonts w:ascii="微软雅黑" w:hAnsi="微软雅黑" w:eastAsia="微软雅黑"/>
          <w:b/>
          <w:color w:val="0F243E" w:themeColor="text2" w:themeShade="80"/>
          <w:sz w:val="44"/>
          <w:szCs w:val="44"/>
        </w:rPr>
      </w:pPr>
      <w:r>
        <w:rPr>
          <w:rFonts w:hint="eastAsia" w:ascii="微软雅黑" w:hAnsi="微软雅黑" w:eastAsia="微软雅黑"/>
          <w:b/>
          <w:color w:val="0F243E" w:themeColor="text2" w:themeShade="80"/>
          <w:sz w:val="44"/>
          <w:szCs w:val="44"/>
        </w:rPr>
        <w:t>七．TIPS：</w:t>
      </w:r>
    </w:p>
    <w:p>
      <w:pPr>
        <w:pStyle w:val="4"/>
      </w:pPr>
      <w:r>
        <w:rPr>
          <w:rFonts w:hint="eastAsia"/>
        </w:rPr>
        <w:t>显示列位置的调整和增设</w:t>
      </w:r>
    </w:p>
    <w:p>
      <w:pPr/>
      <w:r>
        <w:rPr>
          <w:rFonts w:hint="eastAsia"/>
        </w:rPr>
        <w:t>可以点击COLUMNS按钮</w:t>
      </w:r>
    </w:p>
    <w:p>
      <w:pPr/>
      <w:r>
        <w:drawing>
          <wp:inline distT="0" distB="0" distL="0" distR="0">
            <wp:extent cx="5274310" cy="206248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62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/>
    </w:p>
    <w:p>
      <w:pPr/>
      <w:r>
        <w:rPr>
          <w:rFonts w:hint="eastAsia"/>
        </w:rPr>
        <w:t>通过GO TOP/MOVE UP调整每一列的前后位置。</w:t>
      </w:r>
    </w:p>
    <w:p>
      <w:pPr/>
      <w:r>
        <w:rPr>
          <w:rFonts w:hint="eastAsia"/>
        </w:rPr>
        <w:t>可以从下拉菜单里增加调整出想要看的数据列(例如约号等信息)。</w:t>
      </w:r>
    </w:p>
    <w:p>
      <w:pPr/>
      <w:r>
        <w:drawing>
          <wp:inline distT="0" distB="0" distL="0" distR="0">
            <wp:extent cx="5274310" cy="288353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3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/>
    </w:p>
    <w:p>
      <w:pPr/>
    </w:p>
    <w:p>
      <w:pPr/>
    </w:p>
    <w:p>
      <w:pPr/>
    </w:p>
    <w:sectPr>
      <w:headerReference r:id="rId3" w:type="default"/>
      <w:footerReference r:id="rId4" w:type="default"/>
      <w:pgSz w:w="11906" w:h="16838"/>
      <w:pgMar w:top="1440" w:right="1800" w:bottom="1440" w:left="1800" w:header="113" w:footer="113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A00002EF" w:usb1="4000004B" w:usb2="00000000" w:usb3="00000000" w:csb0="2000009F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  <w:font w:name="华文琥珀">
    <w:altName w:val="宋体"/>
    <w:panose1 w:val="02010800040101010101"/>
    <w:charset w:val="86"/>
    <w:family w:val="auto"/>
    <w:pitch w:val="default"/>
    <w:sig w:usb0="00000000" w:usb1="00000000" w:usb2="00000010" w:usb3="00000000" w:csb0="00040000" w:csb1="00000000"/>
  </w:font>
  <w:font w:name="微软雅黑">
    <w:altName w:val="黑体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Arial">
    <w:panose1 w:val="020B0604020202020204"/>
    <w:charset w:val="00"/>
    <w:family w:val="auto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黑体">
    <w:panose1 w:val="02010600030101010101"/>
    <w:charset w:val="86"/>
    <w:family w:val="swiss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822732623"/>
    </w:sdtPr>
    <w:sdtContent>
      <w:sdt>
        <w:sdtPr>
          <w:id w:val="860082579"/>
        </w:sdtPr>
        <w:sdtContent>
          <w:p>
            <w:pPr>
              <w:pStyle w:val="6"/>
              <w:jc w:val="right"/>
            </w:pP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15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6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w:rPr>
        <w:rFonts w:hint="eastAsi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4819650</wp:posOffset>
          </wp:positionH>
          <wp:positionV relativeFrom="paragraph">
            <wp:posOffset>4445</wp:posOffset>
          </wp:positionV>
          <wp:extent cx="1276350" cy="1102995"/>
          <wp:effectExtent l="0" t="0" r="0" b="0"/>
          <wp:wrapNone/>
          <wp:docPr id="40" name="图片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图片 40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6350" cy="11029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104E07"/>
    <w:rsid w:val="000008D5"/>
    <w:rsid w:val="00065FB5"/>
    <w:rsid w:val="00073E67"/>
    <w:rsid w:val="00096D9A"/>
    <w:rsid w:val="000B6EE3"/>
    <w:rsid w:val="000D7CC0"/>
    <w:rsid w:val="000E0E7E"/>
    <w:rsid w:val="000F69DE"/>
    <w:rsid w:val="001031D5"/>
    <w:rsid w:val="00104E07"/>
    <w:rsid w:val="00125006"/>
    <w:rsid w:val="00146734"/>
    <w:rsid w:val="0015167D"/>
    <w:rsid w:val="001931DA"/>
    <w:rsid w:val="001B0423"/>
    <w:rsid w:val="001B3F39"/>
    <w:rsid w:val="001F2571"/>
    <w:rsid w:val="002272EC"/>
    <w:rsid w:val="002420B0"/>
    <w:rsid w:val="00245445"/>
    <w:rsid w:val="00251A39"/>
    <w:rsid w:val="00277419"/>
    <w:rsid w:val="00277837"/>
    <w:rsid w:val="00297412"/>
    <w:rsid w:val="002C68FB"/>
    <w:rsid w:val="002F2F5E"/>
    <w:rsid w:val="002F3D3E"/>
    <w:rsid w:val="00301619"/>
    <w:rsid w:val="00330F52"/>
    <w:rsid w:val="00336F89"/>
    <w:rsid w:val="003450C1"/>
    <w:rsid w:val="003455C0"/>
    <w:rsid w:val="00387114"/>
    <w:rsid w:val="003B3CBE"/>
    <w:rsid w:val="003E6D96"/>
    <w:rsid w:val="003E78B6"/>
    <w:rsid w:val="003F5B82"/>
    <w:rsid w:val="004012FE"/>
    <w:rsid w:val="0042088D"/>
    <w:rsid w:val="00440403"/>
    <w:rsid w:val="00451EAF"/>
    <w:rsid w:val="00463253"/>
    <w:rsid w:val="0046677B"/>
    <w:rsid w:val="004834D5"/>
    <w:rsid w:val="00485339"/>
    <w:rsid w:val="004B1A38"/>
    <w:rsid w:val="004C5624"/>
    <w:rsid w:val="004C76E4"/>
    <w:rsid w:val="004F2613"/>
    <w:rsid w:val="005137BF"/>
    <w:rsid w:val="005357C3"/>
    <w:rsid w:val="00537D4B"/>
    <w:rsid w:val="00552928"/>
    <w:rsid w:val="005860BA"/>
    <w:rsid w:val="005E0DA3"/>
    <w:rsid w:val="00631774"/>
    <w:rsid w:val="006576AE"/>
    <w:rsid w:val="00672904"/>
    <w:rsid w:val="006A5CFC"/>
    <w:rsid w:val="006C1CF8"/>
    <w:rsid w:val="006D7F1B"/>
    <w:rsid w:val="006F2452"/>
    <w:rsid w:val="00707C88"/>
    <w:rsid w:val="00727124"/>
    <w:rsid w:val="0076010E"/>
    <w:rsid w:val="007646D1"/>
    <w:rsid w:val="007663D9"/>
    <w:rsid w:val="0077086F"/>
    <w:rsid w:val="00775E51"/>
    <w:rsid w:val="00782F3C"/>
    <w:rsid w:val="00796757"/>
    <w:rsid w:val="007C6098"/>
    <w:rsid w:val="007C7613"/>
    <w:rsid w:val="007E729C"/>
    <w:rsid w:val="00816904"/>
    <w:rsid w:val="00826DA7"/>
    <w:rsid w:val="008308C9"/>
    <w:rsid w:val="0085374F"/>
    <w:rsid w:val="00854168"/>
    <w:rsid w:val="00893CC2"/>
    <w:rsid w:val="008A5AA6"/>
    <w:rsid w:val="008B24EE"/>
    <w:rsid w:val="008E3AAC"/>
    <w:rsid w:val="008E5124"/>
    <w:rsid w:val="008E68A7"/>
    <w:rsid w:val="009227AF"/>
    <w:rsid w:val="009239A0"/>
    <w:rsid w:val="00937E05"/>
    <w:rsid w:val="00941510"/>
    <w:rsid w:val="00956478"/>
    <w:rsid w:val="009640C1"/>
    <w:rsid w:val="00997A65"/>
    <w:rsid w:val="009E0096"/>
    <w:rsid w:val="00A16A3B"/>
    <w:rsid w:val="00A222CD"/>
    <w:rsid w:val="00A26B04"/>
    <w:rsid w:val="00A73E31"/>
    <w:rsid w:val="00A7546E"/>
    <w:rsid w:val="00A902F9"/>
    <w:rsid w:val="00AA7C61"/>
    <w:rsid w:val="00AB0FF4"/>
    <w:rsid w:val="00AD58FB"/>
    <w:rsid w:val="00B31C6A"/>
    <w:rsid w:val="00B47FBE"/>
    <w:rsid w:val="00B5051C"/>
    <w:rsid w:val="00B74316"/>
    <w:rsid w:val="00BB46F4"/>
    <w:rsid w:val="00BB7BA9"/>
    <w:rsid w:val="00BC116B"/>
    <w:rsid w:val="00C01A63"/>
    <w:rsid w:val="00C05FDF"/>
    <w:rsid w:val="00C1448B"/>
    <w:rsid w:val="00CA27A8"/>
    <w:rsid w:val="00CA4D63"/>
    <w:rsid w:val="00CD6287"/>
    <w:rsid w:val="00D621BC"/>
    <w:rsid w:val="00DA1AD6"/>
    <w:rsid w:val="00DD0C12"/>
    <w:rsid w:val="00DD2946"/>
    <w:rsid w:val="00E04306"/>
    <w:rsid w:val="00E06ADB"/>
    <w:rsid w:val="00E25F1C"/>
    <w:rsid w:val="00E63F92"/>
    <w:rsid w:val="00E67F7E"/>
    <w:rsid w:val="00E920F4"/>
    <w:rsid w:val="00EB731A"/>
    <w:rsid w:val="00EC4645"/>
    <w:rsid w:val="00EF2075"/>
    <w:rsid w:val="00F125FD"/>
    <w:rsid w:val="00F52D53"/>
    <w:rsid w:val="00FE701D"/>
    <w:rsid w:val="151121F8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7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5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27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8">
    <w:name w:val="Default Paragraph Font"/>
    <w:unhideWhenUsed/>
    <w:uiPriority w:val="1"/>
  </w:style>
  <w:style w:type="table" w:default="1" w:styleId="12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alloon Text"/>
    <w:basedOn w:val="1"/>
    <w:link w:val="13"/>
    <w:unhideWhenUsed/>
    <w:qFormat/>
    <w:uiPriority w:val="99"/>
    <w:rPr>
      <w:sz w:val="18"/>
      <w:szCs w:val="18"/>
    </w:rPr>
  </w:style>
  <w:style w:type="paragraph" w:styleId="6">
    <w:name w:val="footer"/>
    <w:basedOn w:val="1"/>
    <w:link w:val="2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2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9">
    <w:name w:val="Strong"/>
    <w:basedOn w:val="8"/>
    <w:qFormat/>
    <w:uiPriority w:val="22"/>
    <w:rPr>
      <w:b/>
      <w:bCs/>
    </w:rPr>
  </w:style>
  <w:style w:type="character" w:styleId="10">
    <w:name w:val="Emphasis"/>
    <w:basedOn w:val="8"/>
    <w:qFormat/>
    <w:uiPriority w:val="20"/>
    <w:rPr>
      <w:i/>
      <w:iCs/>
    </w:rPr>
  </w:style>
  <w:style w:type="character" w:styleId="11">
    <w:name w:val="Hyperlink"/>
    <w:basedOn w:val="8"/>
    <w:unhideWhenUsed/>
    <w:qFormat/>
    <w:uiPriority w:val="99"/>
    <w:rPr>
      <w:color w:val="0000FF" w:themeColor="hyperlink"/>
      <w:u w:val="single"/>
    </w:rPr>
  </w:style>
  <w:style w:type="character" w:customStyle="1" w:styleId="13">
    <w:name w:val="批注框文本 Char"/>
    <w:basedOn w:val="8"/>
    <w:link w:val="5"/>
    <w:semiHidden/>
    <w:qFormat/>
    <w:uiPriority w:val="99"/>
    <w:rPr>
      <w:sz w:val="18"/>
      <w:szCs w:val="18"/>
    </w:rPr>
  </w:style>
  <w:style w:type="paragraph" w:customStyle="1" w:styleId="14">
    <w:name w:val="List Paragraph"/>
    <w:basedOn w:val="1"/>
    <w:qFormat/>
    <w:uiPriority w:val="34"/>
    <w:pPr>
      <w:ind w:firstLine="420" w:firstLineChars="200"/>
    </w:pPr>
  </w:style>
  <w:style w:type="character" w:customStyle="1" w:styleId="15">
    <w:name w:val="标题 2 Char"/>
    <w:basedOn w:val="8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paragraph" w:customStyle="1" w:styleId="16">
    <w:name w:val="No Spacing"/>
    <w:qFormat/>
    <w:uiPriority w:val="1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customStyle="1" w:styleId="17">
    <w:name w:val="标题 1 Char"/>
    <w:basedOn w:val="8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8">
    <w:name w:val="Subtle Emphasis"/>
    <w:basedOn w:val="8"/>
    <w:qFormat/>
    <w:uiPriority w:val="19"/>
    <w:rPr>
      <w:i/>
      <w:iCs/>
      <w:color w:val="7F7F7F" w:themeColor="text1" w:themeTint="7F"/>
    </w:rPr>
  </w:style>
  <w:style w:type="character" w:customStyle="1" w:styleId="19">
    <w:name w:val="Intense Emphasis"/>
    <w:basedOn w:val="8"/>
    <w:qFormat/>
    <w:uiPriority w:val="21"/>
    <w:rPr>
      <w:b/>
      <w:bCs/>
      <w:i/>
      <w:iCs/>
      <w:color w:val="4F81BD" w:themeColor="accent1"/>
    </w:rPr>
  </w:style>
  <w:style w:type="paragraph" w:customStyle="1" w:styleId="20">
    <w:name w:val="Quote"/>
    <w:basedOn w:val="1"/>
    <w:next w:val="1"/>
    <w:link w:val="21"/>
    <w:qFormat/>
    <w:uiPriority w:val="29"/>
    <w:rPr>
      <w:i/>
      <w:iCs/>
      <w:color w:val="000000" w:themeColor="text1"/>
    </w:rPr>
  </w:style>
  <w:style w:type="character" w:customStyle="1" w:styleId="21">
    <w:name w:val="引用 Char"/>
    <w:basedOn w:val="8"/>
    <w:link w:val="20"/>
    <w:uiPriority w:val="29"/>
    <w:rPr>
      <w:i/>
      <w:iCs/>
      <w:color w:val="000000" w:themeColor="text1"/>
    </w:rPr>
  </w:style>
  <w:style w:type="paragraph" w:customStyle="1" w:styleId="22">
    <w:name w:val="Intense Quote"/>
    <w:basedOn w:val="1"/>
    <w:next w:val="1"/>
    <w:link w:val="23"/>
    <w:qFormat/>
    <w:uiPriority w:val="30"/>
    <w:pPr>
      <w:pBdr>
        <w:bottom w:val="single" w:color="4F81BD" w:themeColor="accent1" w:sz="4" w:space="4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23">
    <w:name w:val="明显引用 Char"/>
    <w:basedOn w:val="8"/>
    <w:link w:val="22"/>
    <w:uiPriority w:val="30"/>
    <w:rPr>
      <w:b/>
      <w:bCs/>
      <w:i/>
      <w:iCs/>
      <w:color w:val="4F81BD" w:themeColor="accent1"/>
    </w:rPr>
  </w:style>
  <w:style w:type="character" w:customStyle="1" w:styleId="24">
    <w:name w:val="Subtle Reference"/>
    <w:basedOn w:val="8"/>
    <w:qFormat/>
    <w:uiPriority w:val="31"/>
    <w:rPr>
      <w:smallCaps/>
      <w:color w:val="C0504D" w:themeColor="accent2"/>
      <w:u w:val="single"/>
    </w:rPr>
  </w:style>
  <w:style w:type="character" w:customStyle="1" w:styleId="25">
    <w:name w:val="Intense Reference"/>
    <w:basedOn w:val="8"/>
    <w:qFormat/>
    <w:uiPriority w:val="32"/>
    <w:rPr>
      <w:b/>
      <w:bCs/>
      <w:smallCaps/>
      <w:color w:val="C0504D" w:themeColor="accent2"/>
      <w:spacing w:val="5"/>
      <w:u w:val="single"/>
    </w:rPr>
  </w:style>
  <w:style w:type="character" w:customStyle="1" w:styleId="26">
    <w:name w:val="Book Title"/>
    <w:basedOn w:val="8"/>
    <w:qFormat/>
    <w:uiPriority w:val="33"/>
    <w:rPr>
      <w:b/>
      <w:bCs/>
      <w:smallCaps/>
      <w:spacing w:val="5"/>
    </w:rPr>
  </w:style>
  <w:style w:type="character" w:customStyle="1" w:styleId="27">
    <w:name w:val="标题 3 Char"/>
    <w:basedOn w:val="8"/>
    <w:link w:val="4"/>
    <w:qFormat/>
    <w:uiPriority w:val="9"/>
    <w:rPr>
      <w:b/>
      <w:bCs/>
      <w:sz w:val="32"/>
      <w:szCs w:val="32"/>
    </w:rPr>
  </w:style>
  <w:style w:type="character" w:customStyle="1" w:styleId="28">
    <w:name w:val="页眉 Char"/>
    <w:basedOn w:val="8"/>
    <w:link w:val="7"/>
    <w:qFormat/>
    <w:uiPriority w:val="99"/>
    <w:rPr>
      <w:sz w:val="18"/>
      <w:szCs w:val="18"/>
    </w:rPr>
  </w:style>
  <w:style w:type="character" w:customStyle="1" w:styleId="29">
    <w:name w:val="页脚 Char"/>
    <w:basedOn w:val="8"/>
    <w:link w:val="6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microsoft.com/office/2007/relationships/hdphoto" Target="media/hdphoto1.wdp"/><Relationship Id="rId6" Type="http://schemas.openxmlformats.org/officeDocument/2006/relationships/image" Target="media/image2.png"/><Relationship Id="rId58" Type="http://schemas.openxmlformats.org/officeDocument/2006/relationships/fontTable" Target="fontTable.xml"/><Relationship Id="rId57" Type="http://schemas.openxmlformats.org/officeDocument/2006/relationships/customXml" Target="../customXml/item2.xml"/><Relationship Id="rId56" Type="http://schemas.openxmlformats.org/officeDocument/2006/relationships/customXml" Target="../customXml/item1.xml"/><Relationship Id="rId55" Type="http://schemas.openxmlformats.org/officeDocument/2006/relationships/image" Target="media/image29.png"/><Relationship Id="rId54" Type="http://schemas.microsoft.com/office/2007/relationships/hdphoto" Target="media/hdphoto22.wdp"/><Relationship Id="rId53" Type="http://schemas.openxmlformats.org/officeDocument/2006/relationships/image" Target="media/image28.png"/><Relationship Id="rId52" Type="http://schemas.microsoft.com/office/2007/relationships/hdphoto" Target="media/hdphoto21.wdp"/><Relationship Id="rId51" Type="http://schemas.openxmlformats.org/officeDocument/2006/relationships/image" Target="media/image27.png"/><Relationship Id="rId50" Type="http://schemas.microsoft.com/office/2007/relationships/hdphoto" Target="media/image26.jpeg"/><Relationship Id="rId5" Type="http://schemas.openxmlformats.org/officeDocument/2006/relationships/theme" Target="theme/theme1.xml"/><Relationship Id="rId49" Type="http://schemas.openxmlformats.org/officeDocument/2006/relationships/image" Target="media/image25.png"/><Relationship Id="rId48" Type="http://schemas.microsoft.com/office/2007/relationships/hdphoto" Target="media/hdphoto20.wdp"/><Relationship Id="rId47" Type="http://schemas.openxmlformats.org/officeDocument/2006/relationships/image" Target="media/image24.png"/><Relationship Id="rId46" Type="http://schemas.openxmlformats.org/officeDocument/2006/relationships/image" Target="media/image23.png"/><Relationship Id="rId45" Type="http://schemas.microsoft.com/office/2007/relationships/hdphoto" Target="media/hdphoto19.wdp"/><Relationship Id="rId44" Type="http://schemas.openxmlformats.org/officeDocument/2006/relationships/image" Target="media/image22.png"/><Relationship Id="rId43" Type="http://schemas.microsoft.com/office/2007/relationships/hdphoto" Target="media/hdphoto18.wdp"/><Relationship Id="rId42" Type="http://schemas.openxmlformats.org/officeDocument/2006/relationships/image" Target="media/image21.png"/><Relationship Id="rId41" Type="http://schemas.microsoft.com/office/2007/relationships/hdphoto" Target="media/hdphoto17.wdp"/><Relationship Id="rId40" Type="http://schemas.openxmlformats.org/officeDocument/2006/relationships/image" Target="media/image20.png"/><Relationship Id="rId4" Type="http://schemas.openxmlformats.org/officeDocument/2006/relationships/footer" Target="footer1.xml"/><Relationship Id="rId39" Type="http://schemas.microsoft.com/office/2007/relationships/hdphoto" Target="media/hdphoto16.wdp"/><Relationship Id="rId38" Type="http://schemas.openxmlformats.org/officeDocument/2006/relationships/image" Target="media/image19.png"/><Relationship Id="rId37" Type="http://schemas.microsoft.com/office/2007/relationships/hdphoto" Target="media/hdphoto15.wdp"/><Relationship Id="rId36" Type="http://schemas.openxmlformats.org/officeDocument/2006/relationships/image" Target="media/image18.png"/><Relationship Id="rId35" Type="http://schemas.microsoft.com/office/2007/relationships/hdphoto" Target="media/hdphoto14.wdp"/><Relationship Id="rId34" Type="http://schemas.openxmlformats.org/officeDocument/2006/relationships/image" Target="media/image17.png"/><Relationship Id="rId33" Type="http://schemas.microsoft.com/office/2007/relationships/hdphoto" Target="media/hdphoto13.wdp"/><Relationship Id="rId32" Type="http://schemas.openxmlformats.org/officeDocument/2006/relationships/image" Target="media/image16.png"/><Relationship Id="rId31" Type="http://schemas.microsoft.com/office/2007/relationships/hdphoto" Target="media/hdphoto12.wdp"/><Relationship Id="rId30" Type="http://schemas.openxmlformats.org/officeDocument/2006/relationships/image" Target="media/image15.png"/><Relationship Id="rId3" Type="http://schemas.openxmlformats.org/officeDocument/2006/relationships/header" Target="header1.xml"/><Relationship Id="rId29" Type="http://schemas.microsoft.com/office/2007/relationships/hdphoto" Target="media/hdphoto11.wdp"/><Relationship Id="rId28" Type="http://schemas.openxmlformats.org/officeDocument/2006/relationships/image" Target="media/image14.png"/><Relationship Id="rId27" Type="http://schemas.microsoft.com/office/2007/relationships/hdphoto" Target="media/hdphoto10.wdp"/><Relationship Id="rId26" Type="http://schemas.openxmlformats.org/officeDocument/2006/relationships/image" Target="media/image13.png"/><Relationship Id="rId25" Type="http://schemas.microsoft.com/office/2007/relationships/hdphoto" Target="media/hdphoto9.wdp"/><Relationship Id="rId24" Type="http://schemas.openxmlformats.org/officeDocument/2006/relationships/image" Target="media/image12.png"/><Relationship Id="rId23" Type="http://schemas.microsoft.com/office/2007/relationships/hdphoto" Target="media/hdphoto8.wdp"/><Relationship Id="rId22" Type="http://schemas.openxmlformats.org/officeDocument/2006/relationships/image" Target="media/image11.png"/><Relationship Id="rId21" Type="http://schemas.microsoft.com/office/2007/relationships/hdphoto" Target="media/hdphoto7.wdp"/><Relationship Id="rId20" Type="http://schemas.openxmlformats.org/officeDocument/2006/relationships/image" Target="media/image10.png"/><Relationship Id="rId2" Type="http://schemas.openxmlformats.org/officeDocument/2006/relationships/settings" Target="settings.xml"/><Relationship Id="rId19" Type="http://schemas.microsoft.com/office/2007/relationships/hdphoto" Target="media/hdphoto6.wdp"/><Relationship Id="rId18" Type="http://schemas.openxmlformats.org/officeDocument/2006/relationships/image" Target="media/image9.png"/><Relationship Id="rId17" Type="http://schemas.openxmlformats.org/officeDocument/2006/relationships/image" Target="media/image8.jpeg"/><Relationship Id="rId16" Type="http://schemas.microsoft.com/office/2007/relationships/hdphoto" Target="media/hdphoto5.wdp"/><Relationship Id="rId15" Type="http://schemas.openxmlformats.org/officeDocument/2006/relationships/image" Target="media/image7.png"/><Relationship Id="rId14" Type="http://schemas.microsoft.com/office/2007/relationships/hdphoto" Target="media/hdphoto4.wdp"/><Relationship Id="rId13" Type="http://schemas.openxmlformats.org/officeDocument/2006/relationships/image" Target="media/image6.png"/><Relationship Id="rId12" Type="http://schemas.microsoft.com/office/2007/relationships/hdphoto" Target="media/hdphoto3.wdp"/><Relationship Id="rId11" Type="http://schemas.openxmlformats.org/officeDocument/2006/relationships/image" Target="media/image5.png"/><Relationship Id="rId10" Type="http://schemas.microsoft.com/office/2007/relationships/hdphoto" Target="media/hdphoto2.wdp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20135E4-27F8-462F-AC59-C741AED2685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15</Pages>
  <Words>403</Words>
  <Characters>2303</Characters>
  <Lines>19</Lines>
  <Paragraphs>5</Paragraphs>
  <TotalTime>0</TotalTime>
  <ScaleCrop>false</ScaleCrop>
  <LinksUpToDate>false</LinksUpToDate>
  <CharactersWithSpaces>2701</CharactersWithSpaces>
  <Application>WPS Office_10.1.0.5740_F1E327BC-269C-435d-A152-05C5408002CA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2018-11-12T03:52:00Z</dcterms:created>
  <dc:creator>Lenovo</dc:creator>
  <cp:lastModifiedBy>user</cp:lastModifiedBy>
  <cp:lastPrinted>2018-11-13T05:59:00Z</cp:lastPrinted>
  <dcterms:modified xsi:type="dcterms:W3CDTF">2019-04-30T09:44:00Z</dcterms:modified>
  <cp:revision>126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2052-10.1.0.5740</vt:lpwstr>
  </property>
</Properties>
</file>